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0"/>
          <w:sz w:val="44"/>
          <w:szCs w:val="44"/>
        </w:rPr>
        <w:t>就业见习协议书</w:t>
      </w:r>
    </w:p>
    <w:p>
      <w:pPr>
        <w:spacing w:line="469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7" w:line="333" w:lineRule="auto"/>
        <w:ind w:left="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3"/>
          <w:sz w:val="33"/>
          <w:szCs w:val="33"/>
        </w:rPr>
        <w:t>甲方(见习单位):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         </w:t>
      </w:r>
    </w:p>
    <w:p>
      <w:pPr>
        <w:spacing w:before="1" w:line="223" w:lineRule="auto"/>
        <w:ind w:left="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23"/>
          <w:sz w:val="33"/>
          <w:szCs w:val="33"/>
        </w:rPr>
        <w:t>乙方(见习人员):</w:t>
      </w:r>
      <w:r>
        <w:rPr>
          <w:rFonts w:ascii="仿宋" w:hAnsi="仿宋" w:eastAsia="仿宋" w:cs="仿宋"/>
          <w:spacing w:val="12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              </w:t>
      </w:r>
    </w:p>
    <w:p>
      <w:pPr>
        <w:spacing w:before="195" w:line="336" w:lineRule="auto"/>
        <w:ind w:left="20" w:right="23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为明确见习人员与见习单位的责任和义务，根据《河南省人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7"/>
          <w:sz w:val="33"/>
          <w:szCs w:val="33"/>
        </w:rPr>
        <w:t>民政府关于做好当前和今后一个时期促进就业工作的实施意见》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(豫政〔2018〕41号</w:t>
      </w:r>
      <w:r>
        <w:rPr>
          <w:rFonts w:ascii="仿宋" w:hAnsi="仿宋" w:eastAsia="仿宋" w:cs="仿宋"/>
          <w:spacing w:val="-49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)</w:t>
      </w:r>
      <w:r>
        <w:rPr>
          <w:rFonts w:ascii="仿宋" w:hAnsi="仿宋" w:eastAsia="仿宋" w:cs="仿宋"/>
          <w:spacing w:val="-2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、</w:t>
      </w:r>
      <w:r>
        <w:rPr>
          <w:rFonts w:ascii="仿宋" w:hAnsi="仿宋" w:eastAsia="仿宋" w:cs="仿宋"/>
          <w:spacing w:val="-4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8"/>
          <w:sz w:val="33"/>
          <w:szCs w:val="33"/>
        </w:rPr>
        <w:t>《河南省就业见习管理暂行办法》及相</w:t>
      </w:r>
      <w:r>
        <w:rPr>
          <w:rFonts w:ascii="仿宋" w:hAnsi="仿宋" w:eastAsia="仿宋" w:cs="仿宋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6"/>
          <w:sz w:val="33"/>
          <w:szCs w:val="33"/>
        </w:rPr>
        <w:t>关法律法规，本着自愿的原则，经甲乙双方平等协</w:t>
      </w:r>
      <w:r>
        <w:rPr>
          <w:rFonts w:ascii="仿宋" w:hAnsi="仿宋" w:eastAsia="仿宋" w:cs="仿宋"/>
          <w:spacing w:val="-7"/>
          <w:sz w:val="33"/>
          <w:szCs w:val="33"/>
        </w:rPr>
        <w:t>商一致，签订</w:t>
      </w:r>
    </w:p>
    <w:p>
      <w:pPr>
        <w:spacing w:before="1" w:line="222" w:lineRule="auto"/>
        <w:ind w:left="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3"/>
          <w:sz w:val="33"/>
          <w:szCs w:val="33"/>
        </w:rPr>
        <w:t>本协议。</w:t>
      </w:r>
    </w:p>
    <w:p>
      <w:pPr>
        <w:spacing w:before="203" w:line="222" w:lineRule="auto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0"/>
          <w:sz w:val="33"/>
          <w:szCs w:val="33"/>
        </w:rPr>
        <w:t>一、见习期限</w:t>
      </w:r>
    </w:p>
    <w:p>
      <w:pPr>
        <w:spacing w:before="212" w:line="336" w:lineRule="auto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乙方到甲方参加就业见习，见习期限为</w:t>
      </w:r>
      <w:r>
        <w:rPr>
          <w:rFonts w:ascii="仿宋" w:hAnsi="仿宋" w:eastAsia="仿宋" w:cs="仿宋"/>
          <w:spacing w:val="73"/>
          <w:sz w:val="33"/>
          <w:szCs w:val="33"/>
          <w:u w:val="single" w:color="auto"/>
        </w:rPr>
        <w:t xml:space="preserve">  </w:t>
      </w:r>
      <w:r>
        <w:rPr>
          <w:rFonts w:ascii="仿宋" w:hAnsi="仿宋" w:eastAsia="仿宋" w:cs="仿宋"/>
          <w:spacing w:val="-15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个月，自</w:t>
      </w:r>
      <w:r>
        <w:rPr>
          <w:rFonts w:ascii="仿宋" w:hAnsi="仿宋" w:eastAsia="仿宋" w:cs="仿宋"/>
          <w:spacing w:val="25"/>
          <w:sz w:val="33"/>
          <w:szCs w:val="33"/>
          <w:u w:val="single" w:color="auto"/>
        </w:rPr>
        <w:t xml:space="preserve">     </w:t>
      </w:r>
      <w:r>
        <w:rPr>
          <w:rFonts w:ascii="仿宋" w:hAnsi="仿宋" w:eastAsia="仿宋" w:cs="仿宋"/>
          <w:spacing w:val="-15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4"/>
          <w:sz w:val="33"/>
          <w:szCs w:val="33"/>
        </w:rPr>
        <w:t>年</w:t>
      </w:r>
    </w:p>
    <w:p>
      <w:pPr>
        <w:tabs>
          <w:tab w:val="left" w:pos="509"/>
        </w:tabs>
        <w:spacing w:line="222" w:lineRule="auto"/>
        <w:ind w:left="1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pacing w:val="-26"/>
          <w:sz w:val="33"/>
          <w:szCs w:val="33"/>
        </w:rPr>
        <w:t>月</w:t>
      </w:r>
      <w:r>
        <w:rPr>
          <w:rFonts w:ascii="仿宋" w:hAnsi="仿宋" w:eastAsia="仿宋" w:cs="仿宋"/>
          <w:spacing w:val="5"/>
          <w:sz w:val="33"/>
          <w:szCs w:val="33"/>
          <w:u w:val="single" w:color="auto"/>
        </w:rPr>
        <w:t xml:space="preserve">   </w:t>
      </w:r>
      <w:r>
        <w:rPr>
          <w:rFonts w:ascii="仿宋" w:hAnsi="仿宋" w:eastAsia="仿宋" w:cs="仿宋"/>
          <w:spacing w:val="-15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日起</w:t>
      </w:r>
      <w:r>
        <w:rPr>
          <w:rFonts w:ascii="仿宋" w:hAnsi="仿宋" w:eastAsia="仿宋" w:cs="仿宋"/>
          <w:spacing w:val="-26"/>
          <w:sz w:val="33"/>
          <w:szCs w:val="33"/>
          <w:u w:val="single" w:color="auto"/>
        </w:rPr>
        <w:t>至</w:t>
      </w:r>
      <w:r>
        <w:rPr>
          <w:rFonts w:ascii="仿宋" w:hAnsi="仿宋" w:eastAsia="仿宋" w:cs="仿宋"/>
          <w:spacing w:val="27"/>
          <w:sz w:val="33"/>
          <w:szCs w:val="33"/>
          <w:u w:val="single" w:color="auto"/>
        </w:rPr>
        <w:t xml:space="preserve">     </w:t>
      </w:r>
      <w:r>
        <w:rPr>
          <w:rFonts w:ascii="仿宋" w:hAnsi="仿宋" w:eastAsia="仿宋" w:cs="仿宋"/>
          <w:spacing w:val="-15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年</w:t>
      </w:r>
      <w:r>
        <w:rPr>
          <w:rFonts w:ascii="仿宋" w:hAnsi="仿宋" w:eastAsia="仿宋" w:cs="仿宋"/>
          <w:spacing w:val="-136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75"/>
          <w:sz w:val="33"/>
          <w:szCs w:val="33"/>
          <w:u w:val="single" w:color="auto"/>
        </w:rPr>
        <w:t xml:space="preserve">  </w:t>
      </w:r>
      <w:r>
        <w:rPr>
          <w:rFonts w:ascii="仿宋" w:hAnsi="仿宋" w:eastAsia="仿宋" w:cs="仿宋"/>
          <w:spacing w:val="-155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月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</w:t>
      </w:r>
      <w:r>
        <w:rPr>
          <w:rFonts w:ascii="仿宋" w:hAnsi="仿宋" w:eastAsia="仿宋" w:cs="仿宋"/>
          <w:spacing w:val="-153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6"/>
          <w:sz w:val="33"/>
          <w:szCs w:val="33"/>
        </w:rPr>
        <w:t>日止。</w:t>
      </w:r>
    </w:p>
    <w:p>
      <w:pPr>
        <w:spacing w:before="191" w:line="222" w:lineRule="auto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4"/>
          <w:sz w:val="33"/>
          <w:szCs w:val="33"/>
        </w:rPr>
        <w:t>二、</w:t>
      </w:r>
      <w:r>
        <w:rPr>
          <w:rFonts w:ascii="仿宋" w:hAnsi="仿宋" w:eastAsia="仿宋" w:cs="仿宋"/>
          <w:spacing w:val="-8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4"/>
          <w:sz w:val="33"/>
          <w:szCs w:val="33"/>
        </w:rPr>
        <w:t>见习岗位</w:t>
      </w:r>
    </w:p>
    <w:p>
      <w:pPr>
        <w:tabs>
          <w:tab w:val="left" w:pos="6669"/>
        </w:tabs>
        <w:spacing w:before="208" w:line="331" w:lineRule="auto"/>
        <w:ind w:firstLine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4"/>
          <w:sz w:val="33"/>
          <w:szCs w:val="33"/>
        </w:rPr>
        <w:t>甲方根据工作需要和乙方实际情况，安排其到甲方</w:t>
      </w:r>
      <w:r>
        <w:rPr>
          <w:rFonts w:ascii="仿宋" w:hAnsi="仿宋" w:eastAsia="仿宋" w:cs="仿宋"/>
          <w:spacing w:val="19"/>
          <w:sz w:val="33"/>
          <w:szCs w:val="33"/>
          <w:u w:val="single" w:color="auto"/>
        </w:rPr>
        <w:t xml:space="preserve">        </w:t>
      </w:r>
      <w:r>
        <w:rPr>
          <w:rFonts w:ascii="仿宋" w:hAnsi="仿宋" w:eastAsia="仿宋" w:cs="仿宋"/>
          <w:spacing w:val="5"/>
          <w:sz w:val="33"/>
          <w:szCs w:val="33"/>
        </w:rPr>
        <w:t xml:space="preserve"> </w:t>
      </w: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</w:t>
      </w:r>
      <w:r>
        <w:rPr>
          <w:rFonts w:ascii="仿宋" w:hAnsi="仿宋" w:eastAsia="仿宋" w:cs="仿宋"/>
          <w:spacing w:val="-51"/>
          <w:sz w:val="33"/>
          <w:szCs w:val="33"/>
        </w:rPr>
        <w:t>部门，从事</w:t>
      </w:r>
      <w:r>
        <w:rPr>
          <w:rFonts w:ascii="仿宋" w:hAnsi="仿宋" w:eastAsia="仿宋" w:cs="仿宋"/>
          <w:sz w:val="33"/>
          <w:szCs w:val="33"/>
          <w:u w:val="single" w:color="auto"/>
        </w:rPr>
        <w:t xml:space="preserve">      </w:t>
      </w:r>
    </w:p>
    <w:p>
      <w:pPr>
        <w:tabs>
          <w:tab w:val="left" w:pos="1788"/>
        </w:tabs>
        <w:spacing w:line="220" w:lineRule="auto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z w:val="33"/>
          <w:szCs w:val="33"/>
          <w:u w:val="single" w:color="auto"/>
        </w:rPr>
        <w:tab/>
      </w:r>
      <w:r>
        <w:rPr>
          <w:rFonts w:ascii="仿宋" w:hAnsi="仿宋" w:eastAsia="仿宋" w:cs="仿宋"/>
          <w:spacing w:val="-34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6"/>
          <w:sz w:val="33"/>
          <w:szCs w:val="33"/>
        </w:rPr>
        <w:t>(见习岗位)工作。</w:t>
      </w:r>
    </w:p>
    <w:p>
      <w:pPr>
        <w:spacing w:before="217" w:line="337" w:lineRule="auto"/>
        <w:ind w:left="20" w:right="14" w:firstLine="65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7"/>
          <w:sz w:val="33"/>
          <w:szCs w:val="33"/>
        </w:rPr>
        <w:t>见习期间，甲方负责安排专门技术管理人员对乙方进行业务</w:t>
      </w:r>
      <w:r>
        <w:rPr>
          <w:rFonts w:ascii="仿宋" w:hAnsi="仿宋" w:eastAsia="仿宋" w:cs="仿宋"/>
          <w:spacing w:val="1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培训、技术指导和日常管理；</w:t>
      </w:r>
      <w:r>
        <w:rPr>
          <w:rFonts w:ascii="仿宋" w:hAnsi="仿宋" w:eastAsia="仿宋" w:cs="仿宋"/>
          <w:spacing w:val="117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16"/>
          <w:sz w:val="33"/>
          <w:szCs w:val="33"/>
        </w:rPr>
        <w:t>乙方应自觉遵守劳动纪律，认真完</w:t>
      </w:r>
    </w:p>
    <w:p>
      <w:pPr>
        <w:spacing w:line="223" w:lineRule="auto"/>
        <w:ind w:left="2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15"/>
          <w:sz w:val="33"/>
          <w:szCs w:val="33"/>
        </w:rPr>
        <w:t>成见习任务。</w:t>
      </w:r>
    </w:p>
    <w:p>
      <w:pPr>
        <w:spacing w:before="208" w:line="222" w:lineRule="auto"/>
        <w:ind w:left="679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8"/>
          <w:sz w:val="33"/>
          <w:szCs w:val="33"/>
        </w:rPr>
        <w:t>三、</w:t>
      </w:r>
      <w:r>
        <w:rPr>
          <w:rFonts w:ascii="仿宋" w:hAnsi="仿宋" w:eastAsia="仿宋" w:cs="仿宋"/>
          <w:spacing w:val="-60"/>
          <w:sz w:val="33"/>
          <w:szCs w:val="33"/>
        </w:rPr>
        <w:t xml:space="preserve"> </w:t>
      </w:r>
      <w:r>
        <w:rPr>
          <w:rFonts w:ascii="仿宋" w:hAnsi="仿宋" w:eastAsia="仿宋" w:cs="仿宋"/>
          <w:spacing w:val="-28"/>
          <w:sz w:val="33"/>
          <w:szCs w:val="33"/>
        </w:rPr>
        <w:t>见习待遇</w:t>
      </w:r>
    </w:p>
    <w:p>
      <w:pPr>
        <w:spacing w:before="192" w:line="220" w:lineRule="auto"/>
        <w:ind w:left="630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(一)甲方根据有关规定为乙方提供见习基本生活费，并通过</w:t>
      </w:r>
    </w:p>
    <w:p>
      <w:pPr>
        <w:sectPr>
          <w:footerReference r:id="rId5" w:type="default"/>
          <w:pgSz w:w="11910" w:h="16840"/>
          <w:pgMar w:top="1431" w:right="1410" w:bottom="400" w:left="1390" w:header="0" w:footer="0" w:gutter="0"/>
          <w:cols w:space="720" w:num="1"/>
        </w:sectPr>
      </w:pPr>
    </w:p>
    <w:p>
      <w:pPr>
        <w:spacing w:line="413" w:lineRule="auto"/>
        <w:rPr>
          <w:rFonts w:ascii="Arial"/>
          <w:sz w:val="21"/>
        </w:rPr>
      </w:pPr>
    </w:p>
    <w:p>
      <w:pPr>
        <w:spacing w:before="192" w:line="220" w:lineRule="auto"/>
        <w:ind w:left="630"/>
        <w:rPr>
          <w:rFonts w:ascii="仿宋" w:hAnsi="仿宋" w:eastAsia="仿宋" w:cs="仿宋"/>
          <w:spacing w:val="-5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社保卡(或银行卡)发放，月基本生活费标准不低于人民币</w:t>
      </w:r>
    </w:p>
    <w:p>
      <w:pPr>
        <w:spacing w:before="192" w:line="220" w:lineRule="auto"/>
        <w:ind w:left="630" w:firstLine="1280" w:firstLineChars="400"/>
        <w:rPr>
          <w:rFonts w:ascii="仿宋" w:hAnsi="仿宋" w:eastAsia="仿宋" w:cs="仿宋"/>
          <w:spacing w:val="-5"/>
          <w:sz w:val="33"/>
          <w:szCs w:val="33"/>
        </w:rPr>
      </w:pPr>
      <w:r>
        <w:rPr>
          <w:rFonts w:ascii="仿宋" w:hAnsi="仿宋" w:eastAsia="仿宋" w:cs="仿宋"/>
          <w:spacing w:val="-5"/>
          <w:sz w:val="33"/>
          <w:szCs w:val="33"/>
        </w:rPr>
        <w:t>元。</w:t>
      </w:r>
    </w:p>
    <w:p>
      <w:pPr>
        <w:spacing w:before="225" w:line="596" w:lineRule="exact"/>
        <w:ind w:left="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position w:val="20"/>
          <w:sz w:val="32"/>
          <w:szCs w:val="32"/>
        </w:rPr>
        <w:t>(二)甲方按照国家和当地有关规定为乙方办理人身意外伤害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保险，并及时以书面形式告知乙方。</w:t>
      </w:r>
    </w:p>
    <w:p>
      <w:pPr>
        <w:spacing w:before="220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sz w:val="32"/>
          <w:szCs w:val="32"/>
        </w:rPr>
        <w:t>四、</w:t>
      </w:r>
      <w:r>
        <w:rPr>
          <w:rFonts w:ascii="仿宋" w:hAnsi="仿宋" w:eastAsia="仿宋" w:cs="仿宋"/>
          <w:spacing w:val="-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1"/>
          <w:sz w:val="32"/>
          <w:szCs w:val="32"/>
        </w:rPr>
        <w:t>岗位纪律</w:t>
      </w:r>
    </w:p>
    <w:p>
      <w:pPr>
        <w:spacing w:before="203" w:line="602" w:lineRule="exact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position w:val="21"/>
          <w:sz w:val="32"/>
          <w:szCs w:val="32"/>
        </w:rPr>
        <w:t>(一)乙方应严格遵守国家法律法规，遵守甲方的见习工作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相关规章制度，服从甲方的指导和管理。</w:t>
      </w:r>
    </w:p>
    <w:p>
      <w:pPr>
        <w:spacing w:before="214" w:line="599" w:lineRule="exact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20"/>
          <w:sz w:val="32"/>
          <w:szCs w:val="32"/>
        </w:rPr>
        <w:t>(二)乙方如违反见习规章制度和岗位纪律，甲方有权进行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批评教育，并按照有关规定依法给予相应处理。</w:t>
      </w:r>
    </w:p>
    <w:p>
      <w:pPr>
        <w:spacing w:before="229" w:line="221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0"/>
          <w:sz w:val="32"/>
          <w:szCs w:val="32"/>
        </w:rPr>
        <w:t>五、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0"/>
          <w:sz w:val="32"/>
          <w:szCs w:val="32"/>
        </w:rPr>
        <w:t>劳动保护</w:t>
      </w:r>
    </w:p>
    <w:p>
      <w:pPr>
        <w:spacing w:before="207" w:line="346" w:lineRule="auto"/>
        <w:ind w:right="116"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(一)甲方为乙方提供符合国家规定的安全卫生</w:t>
      </w:r>
      <w:r>
        <w:rPr>
          <w:rFonts w:ascii="仿宋" w:hAnsi="仿宋" w:eastAsia="仿宋" w:cs="仿宋"/>
          <w:spacing w:val="8"/>
          <w:sz w:val="32"/>
          <w:szCs w:val="32"/>
        </w:rPr>
        <w:t>工作环境，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提供履行职责所需的物质技术条件，提供必需的工作</w:t>
      </w:r>
      <w:r>
        <w:rPr>
          <w:rFonts w:ascii="仿宋" w:hAnsi="仿宋" w:eastAsia="仿宋" w:cs="仿宋"/>
          <w:spacing w:val="2"/>
          <w:sz w:val="32"/>
          <w:szCs w:val="32"/>
        </w:rPr>
        <w:t>条件和有效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的劳动安全卫生防护措施，保证乙方人身安全不受危害的环境</w:t>
      </w:r>
      <w:r>
        <w:rPr>
          <w:rFonts w:ascii="仿宋" w:hAnsi="仿宋" w:eastAsia="仿宋" w:cs="仿宋"/>
          <w:spacing w:val="2"/>
          <w:sz w:val="32"/>
          <w:szCs w:val="32"/>
        </w:rPr>
        <w:t>条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件下工作。</w:t>
      </w:r>
    </w:p>
    <w:p>
      <w:pPr>
        <w:spacing w:before="219" w:line="600" w:lineRule="exact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position w:val="20"/>
          <w:sz w:val="32"/>
          <w:szCs w:val="32"/>
        </w:rPr>
        <w:t>(二)甲方严格执行国家有关职工工作时间等规定，维护乙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方劳动休息权利。</w:t>
      </w:r>
    </w:p>
    <w:p>
      <w:pPr>
        <w:spacing w:before="233" w:line="222" w:lineRule="auto"/>
        <w:ind w:left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六、</w:t>
      </w:r>
      <w:r>
        <w:rPr>
          <w:rFonts w:ascii="仿宋" w:hAnsi="仿宋" w:eastAsia="仿宋" w:cs="仿宋"/>
          <w:spacing w:val="-2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见习协议的变更和解除</w:t>
      </w:r>
    </w:p>
    <w:p>
      <w:pPr>
        <w:spacing w:before="205" w:line="222" w:lineRule="auto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(一)甲乙双方经协商一致，可以变更或解除本协议。</w:t>
      </w:r>
    </w:p>
    <w:p>
      <w:pPr>
        <w:spacing w:before="214" w:line="347" w:lineRule="auto"/>
        <w:ind w:right="116" w:firstLine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0"/>
          <w:sz w:val="32"/>
          <w:szCs w:val="32"/>
        </w:rPr>
        <w:t>(二)甲方未按本协议要求提供见习岗位或克扣、无故拖欠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乙方见习基本生活费的，乙方有权解除协议，并向当地人社部门</w:t>
      </w:r>
    </w:p>
    <w:p>
      <w:pPr>
        <w:spacing w:before="1" w:line="22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反映。</w:t>
      </w:r>
    </w:p>
    <w:p>
      <w:pPr>
        <w:spacing w:before="208" w:line="222" w:lineRule="auto"/>
        <w:ind w:left="7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(三)乙方违反甲方规章制度或无正当理由脱离见习岗位的，</w:t>
      </w:r>
    </w:p>
    <w:p>
      <w:pPr>
        <w:sectPr>
          <w:pgSz w:w="11910" w:h="16840"/>
          <w:pgMar w:top="1431" w:right="1339" w:bottom="400" w:left="1410" w:header="0" w:footer="0" w:gutter="0"/>
          <w:cols w:space="720" w:num="1"/>
        </w:sectPr>
      </w:pPr>
    </w:p>
    <w:p>
      <w:pPr>
        <w:spacing w:line="431" w:lineRule="auto"/>
        <w:rPr>
          <w:rFonts w:ascii="Arial"/>
          <w:sz w:val="21"/>
        </w:rPr>
      </w:pPr>
    </w:p>
    <w:p>
      <w:pPr>
        <w:spacing w:before="101" w:line="220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甲方有权解除协议，并向当地公共就业人才服务机构报备。</w:t>
      </w:r>
    </w:p>
    <w:p>
      <w:pPr>
        <w:spacing w:before="232" w:line="598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position w:val="21"/>
          <w:sz w:val="31"/>
          <w:szCs w:val="31"/>
        </w:rPr>
        <w:t>(四)乙方按照有关规定提前解除见习协议的，应提前3天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通知甲方，并做好工作交接，</w:t>
      </w:r>
      <w:r>
        <w:rPr>
          <w:rFonts w:ascii="仿宋" w:hAnsi="仿宋" w:eastAsia="仿宋" w:cs="仿宋"/>
          <w:spacing w:val="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甲方应允许其解除协议。</w:t>
      </w:r>
    </w:p>
    <w:p>
      <w:pPr>
        <w:spacing w:before="231" w:line="604" w:lineRule="exact"/>
        <w:ind w:left="7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21"/>
          <w:sz w:val="31"/>
          <w:szCs w:val="31"/>
        </w:rPr>
        <w:t>(五)见习期限届满时，甲方应对乙方进行考核鉴定，出具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就业见习证明。</w:t>
      </w:r>
    </w:p>
    <w:p>
      <w:pPr>
        <w:spacing w:before="222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七、其他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600" w:lineRule="exact"/>
        <w:ind w:firstLine="580"/>
        <w:textAlignment w:val="center"/>
      </w:pPr>
      <w:r>
        <w:drawing>
          <wp:inline distT="0" distB="0" distL="0" distR="0">
            <wp:extent cx="5314315" cy="381000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4943" cy="38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>
      <w:pPr>
        <w:spacing w:line="107" w:lineRule="exact"/>
      </w:pPr>
    </w:p>
    <w:tbl>
      <w:tblPr>
        <w:tblStyle w:val="4"/>
        <w:tblW w:w="8369" w:type="dxa"/>
        <w:tblInd w:w="58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9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3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01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本协议未尽事宜，由双方协商解决。</w:t>
      </w:r>
    </w:p>
    <w:p>
      <w:pPr>
        <w:spacing w:before="227" w:line="222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八、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法律效力</w:t>
      </w:r>
    </w:p>
    <w:p>
      <w:pPr>
        <w:spacing w:before="217" w:line="607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2"/>
          <w:sz w:val="31"/>
          <w:szCs w:val="31"/>
        </w:rPr>
        <w:t>本协议一式三份，甲乙双方各执一份，另一份报本级人力资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源社会保障部门备案。本协议经甲乙双方签字后生效。</w:t>
      </w:r>
    </w:p>
    <w:p/>
    <w:p/>
    <w:p/>
    <w:p/>
    <w:p/>
    <w:p>
      <w:pPr>
        <w:spacing w:line="161" w:lineRule="exact"/>
      </w:pPr>
    </w:p>
    <w:p>
      <w:pPr>
        <w:sectPr>
          <w:pgSz w:w="11910" w:h="16840"/>
          <w:pgMar w:top="1431" w:right="1456" w:bottom="400" w:left="1430" w:header="0" w:footer="0" w:gutter="0"/>
          <w:cols w:equalWidth="0" w:num="1">
            <w:col w:w="9024"/>
          </w:cols>
        </w:sectPr>
      </w:pPr>
    </w:p>
    <w:p>
      <w:pPr>
        <w:spacing w:before="63" w:line="601" w:lineRule="exact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8"/>
          <w:position w:val="21"/>
          <w:sz w:val="31"/>
          <w:szCs w:val="31"/>
        </w:rPr>
        <w:t>甲方(盖章):</w:t>
      </w:r>
    </w:p>
    <w:p>
      <w:pPr>
        <w:spacing w:line="223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代表人：</w:t>
      </w:r>
    </w:p>
    <w:p>
      <w:pPr>
        <w:spacing w:before="226" w:line="189" w:lineRule="auto"/>
        <w:ind w:left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联系电话：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4" w:line="224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7"/>
          <w:sz w:val="31"/>
          <w:szCs w:val="31"/>
        </w:rPr>
        <w:t>乙方(签名):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1" w:line="18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联系电话：</w:t>
      </w:r>
    </w:p>
    <w:p>
      <w:pPr>
        <w:sectPr>
          <w:type w:val="continuous"/>
          <w:pgSz w:w="11910" w:h="16840"/>
          <w:pgMar w:top="1431" w:right="1456" w:bottom="400" w:left="1430" w:header="0" w:footer="0" w:gutter="0"/>
          <w:cols w:equalWidth="0" w:num="2">
            <w:col w:w="5160" w:space="100"/>
            <w:col w:w="3764"/>
          </w:cols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189" w:lineRule="auto"/>
        <w:ind w:left="949"/>
        <w:rPr>
          <w:rFonts w:hint="eastAsia" w:ascii="Arial" w:eastAsia="仿宋"/>
          <w:sz w:val="21"/>
          <w:lang w:val="en-US" w:eastAsia="zh-CN"/>
        </w:rPr>
      </w:pPr>
      <w:r>
        <w:rPr>
          <w:rFonts w:ascii="仿宋" w:hAnsi="仿宋" w:eastAsia="仿宋" w:cs="仿宋"/>
          <w:spacing w:val="-35"/>
          <w:sz w:val="31"/>
          <w:szCs w:val="31"/>
        </w:rPr>
        <w:t>年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5"/>
          <w:sz w:val="31"/>
          <w:szCs w:val="31"/>
        </w:rPr>
        <w:t>月</w:t>
      </w:r>
      <w:r>
        <w:rPr>
          <w:rFonts w:ascii="仿宋" w:hAnsi="仿宋" w:eastAsia="仿宋" w:cs="仿宋"/>
          <w:spacing w:val="26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5"/>
          <w:sz w:val="31"/>
          <w:szCs w:val="31"/>
        </w:rPr>
        <w:t>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               </w:t>
      </w:r>
      <w:r>
        <w:rPr>
          <w:rFonts w:ascii="仿宋" w:hAnsi="仿宋" w:eastAsia="仿宋" w:cs="仿宋"/>
          <w:spacing w:val="-35"/>
          <w:sz w:val="31"/>
          <w:szCs w:val="31"/>
        </w:rPr>
        <w:t>年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5"/>
          <w:sz w:val="31"/>
          <w:szCs w:val="31"/>
        </w:rPr>
        <w:t>月</w:t>
      </w:r>
      <w:r>
        <w:rPr>
          <w:rFonts w:ascii="仿宋" w:hAnsi="仿宋" w:eastAsia="仿宋" w:cs="仿宋"/>
          <w:spacing w:val="30"/>
          <w:sz w:val="31"/>
          <w:szCs w:val="31"/>
        </w:rPr>
        <w:t xml:space="preserve">   </w:t>
      </w:r>
      <w:r>
        <w:rPr>
          <w:rFonts w:hint="eastAsia" w:ascii="仿宋" w:hAnsi="仿宋" w:eastAsia="仿宋" w:cs="仿宋"/>
          <w:spacing w:val="30"/>
          <w:sz w:val="31"/>
          <w:szCs w:val="31"/>
          <w:lang w:val="en-US" w:eastAsia="zh-CN"/>
        </w:rPr>
        <w:t>日</w:t>
      </w:r>
    </w:p>
    <w:sectPr>
      <w:footerReference r:id="rId6" w:type="default"/>
      <w:pgSz w:w="11910" w:h="16840"/>
      <w:pgMar w:top="1391" w:right="1564" w:bottom="400" w:left="15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CE4D862-E561-4FED-AF1F-85B683A3D7A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3127FE6-92C1-4DEC-A368-4BF1EB45C6A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77CE2A9-A868-4BA7-ACED-1E5064AABAC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RkMmY3YTExZmI2Zjg1ZGVmNWEzOGMyMGY0Y2NkNTgifQ=="/>
  </w:docVars>
  <w:rsids>
    <w:rsidRoot w:val="00000000"/>
    <w:rsid w:val="136C35F1"/>
    <w:rsid w:val="216A334F"/>
    <w:rsid w:val="37E322E7"/>
    <w:rsid w:val="381A2D6F"/>
    <w:rsid w:val="7E7B3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1141</Words>
  <Characters>1155</Characters>
  <TotalTime>8</TotalTime>
  <ScaleCrop>false</ScaleCrop>
  <LinksUpToDate>false</LinksUpToDate>
  <CharactersWithSpaces>1348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2023-08-17T16:09:00Z</dcterms:created>
  <dc:creator>Kingsoft-PDF</dc:creator>
  <cp:lastModifiedBy>人才中心张红亮</cp:lastModifiedBy>
  <dcterms:modified xsi:type="dcterms:W3CDTF">2023-09-21T03:25:50Z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2023-08-17T16:10:29Z</vt:filetime>
  </property>
  <property fmtid="{D5CDD505-2E9C-101B-9397-08002B2CF9AE}" pid="4" name="UsrData">
    <vt:lpwstr>64ddd54fec219a001f0cb479wl</vt:lpwstr>
  </property>
  <property fmtid="{D5CDD505-2E9C-101B-9397-08002B2CF9AE}" pid="5" name="KSOProductBuildVer">
    <vt:lpwstr>2052-12.1.0.15374</vt:lpwstr>
  </property>
  <property fmtid="{D5CDD505-2E9C-101B-9397-08002B2CF9AE}" pid="6" name="ICV">
    <vt:lpwstr>FD19E73CE3974ABB976081482323008A_12</vt:lpwstr>
  </property>
</Properties>
</file>