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overflowPunct w:val="0"/>
        <w:topLinePunct/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焦作市</w:t>
      </w:r>
      <w:r>
        <w:rPr>
          <w:rFonts w:hint="eastAsia" w:ascii="方正小标宋简体" w:hAnsi="方正小标宋简体" w:eastAsia="方正小标宋简体"/>
          <w:sz w:val="44"/>
          <w:szCs w:val="44"/>
        </w:rPr>
        <w:t>青年人才申领生活补贴受理登记表</w:t>
      </w:r>
    </w:p>
    <w:p>
      <w:pPr>
        <w:overflowPunct w:val="0"/>
        <w:topLinePunct/>
        <w:spacing w:line="60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用人</w:t>
      </w:r>
      <w:r>
        <w:rPr>
          <w:rFonts w:hint="eastAsia" w:ascii="仿宋_GB2312" w:hAnsi="Times New Roman" w:eastAsia="仿宋_GB2312"/>
          <w:sz w:val="24"/>
          <w:szCs w:val="24"/>
        </w:rPr>
        <w:t>单位</w:t>
      </w:r>
      <w:r>
        <w:rPr>
          <w:rFonts w:hint="eastAsia" w:ascii="仿宋_GB2312" w:eastAsia="仿宋_GB2312"/>
          <w:sz w:val="24"/>
          <w:szCs w:val="24"/>
        </w:rPr>
        <w:t>（盖章）</w:t>
      </w:r>
      <w:r>
        <w:rPr>
          <w:rFonts w:hint="eastAsia" w:ascii="仿宋_GB2312" w:hAnsi="Times New Roman" w:eastAsia="仿宋_GB2312"/>
          <w:sz w:val="24"/>
          <w:szCs w:val="24"/>
        </w:rPr>
        <w:t xml:space="preserve">：         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sz w:val="24"/>
          <w:szCs w:val="24"/>
        </w:rPr>
        <w:t>时间：    年    月    日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15"/>
        <w:gridCol w:w="1077"/>
        <w:gridCol w:w="559"/>
        <w:gridCol w:w="958"/>
        <w:gridCol w:w="100"/>
        <w:gridCol w:w="438"/>
        <w:gridCol w:w="703"/>
        <w:gridCol w:w="65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575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是否中断后重新申领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户籍地址</w:t>
            </w:r>
          </w:p>
        </w:tc>
        <w:tc>
          <w:tcPr>
            <w:tcW w:w="575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学历形式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用人单位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社保参保单位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参保状态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社保</w:t>
            </w:r>
            <w:r>
              <w:rPr>
                <w:rFonts w:hint="eastAsia" w:eastAsia="仿宋_GB2312"/>
                <w:sz w:val="24"/>
                <w:szCs w:val="24"/>
              </w:rPr>
              <w:t>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开户行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社保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卡号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申请人承诺</w:t>
            </w:r>
          </w:p>
        </w:tc>
        <w:tc>
          <w:tcPr>
            <w:tcW w:w="7449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本人承诺所提供的材料、信息均客观准确、真实有效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，无</w:t>
            </w:r>
            <w:r>
              <w:rPr>
                <w:rFonts w:hint="eastAsia" w:eastAsia="仿宋_GB2312"/>
                <w:sz w:val="24"/>
                <w:szCs w:val="24"/>
              </w:rPr>
              <w:t>虚假、不实申报等违规行为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工作有跨县区转移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  <w:t>社保中断、转移以及重复申领等情况，必须在三日内告知发放机构，如果因此导致重复领取、超期领取等违规领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取情况，要在接到发放机构通知七日内退回多领补贴。若违反以上规定，</w:t>
            </w:r>
            <w:r>
              <w:rPr>
                <w:rFonts w:hint="eastAsia" w:eastAsia="仿宋_GB2312"/>
                <w:sz w:val="24"/>
                <w:szCs w:val="24"/>
              </w:rPr>
              <w:t>本人愿意承担由此产生的一切后果、责任并接受组织处理。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both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both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承诺人：</w:t>
            </w:r>
          </w:p>
          <w:p>
            <w:pPr>
              <w:ind w:firstLine="4320" w:firstLineChars="18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月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人才“一站式”服务窗口意见</w:t>
            </w:r>
          </w:p>
          <w:p>
            <w:pPr>
              <w:ind w:firstLine="4560" w:firstLineChars="19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49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（盖章）</w:t>
            </w:r>
          </w:p>
          <w:p>
            <w:pPr>
              <w:ind w:firstLine="4320" w:firstLineChars="18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年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月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TQyOTY4OWY1MmM3ZWRhMTg2ZjJjOTc2NzY1MWYifQ=="/>
  </w:docVars>
  <w:rsids>
    <w:rsidRoot w:val="00000000"/>
    <w:rsid w:val="0EC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pc20</dc:creator>
  <cp:lastModifiedBy>人才中心张红亮</cp:lastModifiedBy>
  <dcterms:modified xsi:type="dcterms:W3CDTF">2024-02-05T03:11:25Z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88750CA7D6E44152B83935B104DDD2A9_12</vt:lpwstr>
  </property>
</Properties>
</file>